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722B2" w14:textId="77777777" w:rsidR="00BC4001" w:rsidRDefault="00EE1D63">
      <w:pPr>
        <w:rPr>
          <w:b/>
          <w:sz w:val="28"/>
          <w:szCs w:val="28"/>
        </w:rPr>
      </w:pPr>
      <w:r>
        <w:rPr>
          <w:b/>
          <w:sz w:val="28"/>
          <w:szCs w:val="28"/>
        </w:rPr>
        <w:t>Gdy słońce znika wcześniej. Dlaczego zmiana czasu ma znaczenie dla człowieka i firm?</w:t>
      </w:r>
    </w:p>
    <w:p w14:paraId="076ADF9C" w14:textId="77777777" w:rsidR="00BC4001" w:rsidRDefault="00BC4001">
      <w:pPr>
        <w:rPr>
          <w:b/>
          <w:sz w:val="20"/>
          <w:szCs w:val="20"/>
        </w:rPr>
      </w:pPr>
    </w:p>
    <w:p w14:paraId="2A110817" w14:textId="77777777" w:rsidR="00BC4001" w:rsidRDefault="00EE1D63">
      <w:pPr>
        <w:jc w:val="both"/>
        <w:rPr>
          <w:rFonts w:ascii="Arial" w:eastAsia="Arial" w:hAnsi="Arial" w:cs="Arial"/>
          <w:b/>
        </w:rPr>
      </w:pPr>
      <w:r>
        <w:rPr>
          <w:rFonts w:ascii="Arial" w:eastAsia="Arial" w:hAnsi="Arial" w:cs="Arial"/>
          <w:b/>
        </w:rPr>
        <w:t>Co roku jesienią cofamy wskazówki zegara. Zmiana czasu wpływa nie tylko na długość dnia, ale też na nasz rytm biologiczny czy poziom energii. Dlaczego po zmianie czasu trudniej nam wstać, skoncentrować się w pracy i zachować energię w ciągu dnia? Jak się o</w:t>
      </w:r>
      <w:r>
        <w:rPr>
          <w:rFonts w:ascii="Arial" w:eastAsia="Arial" w:hAnsi="Arial" w:cs="Arial"/>
          <w:b/>
        </w:rPr>
        <w:t>kazuje, kwestia ta jest wielowymiarowa – ocenia dr Agnieszka Kowalczewska, ekspertka w zakresie psychologii komunikacji z Uniwersytetu SWPS.</w:t>
      </w:r>
    </w:p>
    <w:p w14:paraId="6A701878" w14:textId="77777777" w:rsidR="00BC4001" w:rsidRDefault="00BC4001">
      <w:pPr>
        <w:jc w:val="both"/>
        <w:rPr>
          <w:rFonts w:ascii="Arial" w:eastAsia="Arial" w:hAnsi="Arial" w:cs="Arial"/>
          <w:b/>
        </w:rPr>
      </w:pPr>
    </w:p>
    <w:p w14:paraId="6967A3AF" w14:textId="77777777" w:rsidR="00BC4001" w:rsidRDefault="00EE1D63">
      <w:pPr>
        <w:spacing w:before="2" w:line="300" w:lineRule="auto"/>
        <w:ind w:left="23" w:right="17"/>
        <w:jc w:val="both"/>
        <w:rPr>
          <w:sz w:val="20"/>
          <w:szCs w:val="20"/>
        </w:rPr>
      </w:pPr>
      <w:r>
        <w:rPr>
          <w:sz w:val="20"/>
          <w:szCs w:val="20"/>
        </w:rPr>
        <w:t>W Polsce i w większości krajów Unii Europejskiej nadal stosuje się zmianę czasu na zimowy, aby bardziej efektywnie</w:t>
      </w:r>
      <w:r>
        <w:rPr>
          <w:sz w:val="20"/>
          <w:szCs w:val="20"/>
        </w:rPr>
        <w:t xml:space="preserve"> wykorzystać światło dzienne. W nocy z soboty 25 na niedzielę 26 października po raz kolejny cofniemy wskazówki zegara. Co roku wywołuje to liczne dyskusje i kontrowersje.</w:t>
      </w:r>
    </w:p>
    <w:p w14:paraId="47FF6696" w14:textId="77777777" w:rsidR="00BC4001" w:rsidRDefault="00BC4001">
      <w:pPr>
        <w:spacing w:before="2" w:line="300" w:lineRule="auto"/>
        <w:ind w:left="23" w:right="17"/>
        <w:jc w:val="both"/>
        <w:rPr>
          <w:sz w:val="20"/>
          <w:szCs w:val="20"/>
        </w:rPr>
      </w:pPr>
    </w:p>
    <w:p w14:paraId="2C0F658E" w14:textId="77777777" w:rsidR="00BC4001" w:rsidRDefault="00EE1D63">
      <w:pPr>
        <w:spacing w:before="2" w:line="300" w:lineRule="auto"/>
        <w:ind w:left="23" w:right="17"/>
        <w:jc w:val="both"/>
        <w:rPr>
          <w:sz w:val="20"/>
          <w:szCs w:val="20"/>
        </w:rPr>
      </w:pPr>
      <w:r>
        <w:rPr>
          <w:sz w:val="20"/>
          <w:szCs w:val="20"/>
        </w:rPr>
        <w:t>– Choć zmiana czasu nadal jest konieczna, to naukowcy coraz częściej wykazują w swo</w:t>
      </w:r>
      <w:r>
        <w:rPr>
          <w:sz w:val="20"/>
          <w:szCs w:val="20"/>
        </w:rPr>
        <w:t>ich badaniach jej szkodliwy wpływ nie tylko na zdrowie fizyczne, ale także psychiczne człowieka – zauważa dr Agnieszka Kowalczewska, ekspertka w zakresie psychologii komunikacji z Uniwersytetu SWPS.</w:t>
      </w:r>
    </w:p>
    <w:p w14:paraId="65B7C2FD" w14:textId="77777777" w:rsidR="00BC4001" w:rsidRDefault="00BC4001">
      <w:pPr>
        <w:spacing w:before="2" w:line="300" w:lineRule="auto"/>
        <w:ind w:right="17"/>
        <w:jc w:val="both"/>
        <w:rPr>
          <w:sz w:val="20"/>
          <w:szCs w:val="20"/>
        </w:rPr>
      </w:pPr>
    </w:p>
    <w:p w14:paraId="55C04BE9" w14:textId="77777777" w:rsidR="00BC4001" w:rsidRDefault="00EE1D63">
      <w:pPr>
        <w:widowControl/>
        <w:spacing w:before="2" w:line="300" w:lineRule="auto"/>
        <w:jc w:val="both"/>
        <w:rPr>
          <w:rFonts w:ascii="Roboto" w:eastAsia="Roboto" w:hAnsi="Roboto" w:cs="Roboto"/>
          <w:b/>
          <w:sz w:val="21"/>
          <w:szCs w:val="21"/>
        </w:rPr>
      </w:pPr>
      <w:r>
        <w:rPr>
          <w:rFonts w:ascii="Roboto" w:eastAsia="Roboto" w:hAnsi="Roboto" w:cs="Roboto"/>
          <w:b/>
          <w:sz w:val="21"/>
          <w:szCs w:val="21"/>
        </w:rPr>
        <w:t>Rola światła w synchronizacji zegara biologicznego</w:t>
      </w:r>
    </w:p>
    <w:p w14:paraId="4D2D07FB" w14:textId="77777777" w:rsidR="00BC4001" w:rsidRDefault="00EE1D63">
      <w:pPr>
        <w:widowControl/>
        <w:spacing w:before="2" w:line="300" w:lineRule="auto"/>
        <w:jc w:val="both"/>
        <w:rPr>
          <w:sz w:val="20"/>
          <w:szCs w:val="20"/>
        </w:rPr>
      </w:pPr>
      <w:r>
        <w:rPr>
          <w:sz w:val="20"/>
          <w:szCs w:val="20"/>
        </w:rPr>
        <w:t>Już p</w:t>
      </w:r>
      <w:r>
        <w:rPr>
          <w:sz w:val="20"/>
          <w:szCs w:val="20"/>
        </w:rPr>
        <w:t>od koniec lat 90. XX w. amerykański lekarz Charles A. Czeisler wraz z zespołem z Uniwersytetu Harvarda przeprowadzili badania, które wykazały, że zegar biologiczny człowieka opóźnia się nieco w stosunku do doby, która jest odmierzana przez Słońce, i wynosi</w:t>
      </w:r>
      <w:r>
        <w:rPr>
          <w:sz w:val="20"/>
          <w:szCs w:val="20"/>
        </w:rPr>
        <w:t xml:space="preserve"> 24,2 godziny</w:t>
      </w:r>
      <w:r>
        <w:rPr>
          <w:sz w:val="20"/>
          <w:szCs w:val="20"/>
          <w:vertAlign w:val="superscript"/>
        </w:rPr>
        <w:footnoteReference w:id="1"/>
      </w:r>
      <w:r>
        <w:rPr>
          <w:sz w:val="20"/>
          <w:szCs w:val="20"/>
        </w:rPr>
        <w:t xml:space="preserve">. W swoich badaniach Charles A. Czeisler stwierdził, że to opóźnienie związane jest z rosnącym wpływem sztucznego oświetlenia na funkcjonowanie człowieka.  </w:t>
      </w:r>
    </w:p>
    <w:p w14:paraId="5397F5F5" w14:textId="77777777" w:rsidR="00BC4001" w:rsidRDefault="00BC4001">
      <w:pPr>
        <w:widowControl/>
        <w:spacing w:before="2" w:line="300" w:lineRule="auto"/>
        <w:jc w:val="both"/>
        <w:rPr>
          <w:sz w:val="20"/>
          <w:szCs w:val="20"/>
        </w:rPr>
      </w:pPr>
    </w:p>
    <w:p w14:paraId="07C3A6AD" w14:textId="77777777" w:rsidR="00BC4001" w:rsidRDefault="00EE1D63">
      <w:pPr>
        <w:widowControl/>
        <w:spacing w:before="2" w:line="300" w:lineRule="auto"/>
        <w:jc w:val="both"/>
        <w:rPr>
          <w:sz w:val="20"/>
          <w:szCs w:val="20"/>
        </w:rPr>
      </w:pPr>
      <w:r>
        <w:rPr>
          <w:sz w:val="20"/>
          <w:szCs w:val="20"/>
        </w:rPr>
        <w:t>– Badania Czeislera pokazują, że istotny wpływ na synchronizację rytmu okołodoboweg</w:t>
      </w:r>
      <w:r>
        <w:rPr>
          <w:sz w:val="20"/>
          <w:szCs w:val="20"/>
        </w:rPr>
        <w:t xml:space="preserve">o mają także czynniki społeczne, a nie tylko światło, jak w przypadku innych organizmów żywych. Wynika z tego ciekawy wniosek dla współczesnych </w:t>
      </w:r>
      <w:r>
        <w:rPr>
          <w:sz w:val="20"/>
          <w:szCs w:val="20"/>
        </w:rPr>
        <w:lastRenderedPageBreak/>
        <w:t xml:space="preserve">organizacji, który warto rozważyć, tworząc kulturę organizacyjną w firmie – zauważa ekspertka. </w:t>
      </w:r>
    </w:p>
    <w:p w14:paraId="77DDF92F" w14:textId="77777777" w:rsidR="00BC4001" w:rsidRDefault="00BC4001">
      <w:pPr>
        <w:widowControl/>
        <w:spacing w:before="2" w:line="300" w:lineRule="auto"/>
        <w:jc w:val="both"/>
        <w:rPr>
          <w:sz w:val="20"/>
          <w:szCs w:val="20"/>
        </w:rPr>
      </w:pPr>
    </w:p>
    <w:p w14:paraId="19AD8513" w14:textId="77777777" w:rsidR="00BC4001" w:rsidRDefault="00EE1D63">
      <w:pPr>
        <w:widowControl/>
        <w:spacing w:before="2" w:line="300" w:lineRule="auto"/>
        <w:jc w:val="both"/>
        <w:rPr>
          <w:sz w:val="20"/>
          <w:szCs w:val="20"/>
        </w:rPr>
      </w:pPr>
      <w:r>
        <w:rPr>
          <w:sz w:val="20"/>
          <w:szCs w:val="20"/>
        </w:rPr>
        <w:t>Z kolei Russell</w:t>
      </w:r>
      <w:r>
        <w:rPr>
          <w:sz w:val="20"/>
          <w:szCs w:val="20"/>
        </w:rPr>
        <w:t xml:space="preserve"> G. Foster, profesor neurobiologii cyklu dobowego i dyrektor Instytutu Neurobiologii Snu i Rytmu Dobowego na Uniwersytecie Oksfordzkim, przeprowadził obrazowe badanie mózgu po ekspozycji na światło, które wykazało zwiększoną aktywność w wielu obszarach móz</w:t>
      </w:r>
      <w:r>
        <w:rPr>
          <w:sz w:val="20"/>
          <w:szCs w:val="20"/>
        </w:rPr>
        <w:t>gu związanych z czujnością, funkcjami poznawczymi, pamięcią oraz nastrojem.</w:t>
      </w:r>
    </w:p>
    <w:p w14:paraId="30D6ED44" w14:textId="77777777" w:rsidR="00BC4001" w:rsidRDefault="00BC4001">
      <w:pPr>
        <w:widowControl/>
        <w:spacing w:before="2" w:line="300" w:lineRule="auto"/>
        <w:jc w:val="both"/>
        <w:rPr>
          <w:sz w:val="20"/>
          <w:szCs w:val="20"/>
        </w:rPr>
      </w:pPr>
    </w:p>
    <w:p w14:paraId="4059087E" w14:textId="77777777" w:rsidR="00BC4001" w:rsidRDefault="00EE1D63">
      <w:pPr>
        <w:widowControl/>
        <w:spacing w:before="2" w:line="300" w:lineRule="auto"/>
        <w:jc w:val="both"/>
        <w:rPr>
          <w:sz w:val="20"/>
          <w:szCs w:val="20"/>
        </w:rPr>
      </w:pPr>
      <w:r>
        <w:rPr>
          <w:sz w:val="20"/>
          <w:szCs w:val="20"/>
        </w:rPr>
        <w:t>– Foster w swoich badaniach wykazał też, że większa ilość światła poprawia koncentrację, zdolność wykonywania zadań poznawczych i zmniejsza senność. Jego badania udowadniają, że n</w:t>
      </w:r>
      <w:r>
        <w:rPr>
          <w:sz w:val="20"/>
          <w:szCs w:val="20"/>
        </w:rPr>
        <w:t>ie odpowiednia ekspozycja na światło w budynku nie tylko może zakłócić sen i rytm dobowy, ale także poziom czujności i wydajności w pracy – mówi dr Agnieszka Kowalczewska.</w:t>
      </w:r>
    </w:p>
    <w:p w14:paraId="32A7ABDB" w14:textId="77777777" w:rsidR="00BC4001" w:rsidRDefault="00BC4001">
      <w:pPr>
        <w:widowControl/>
        <w:spacing w:before="2" w:line="300" w:lineRule="auto"/>
        <w:jc w:val="both"/>
        <w:rPr>
          <w:sz w:val="20"/>
          <w:szCs w:val="20"/>
        </w:rPr>
      </w:pPr>
    </w:p>
    <w:p w14:paraId="6578C17B" w14:textId="77777777" w:rsidR="00BC4001" w:rsidRDefault="00EE1D63">
      <w:pPr>
        <w:widowControl/>
        <w:spacing w:before="2" w:line="300" w:lineRule="auto"/>
        <w:jc w:val="both"/>
        <w:rPr>
          <w:sz w:val="20"/>
          <w:szCs w:val="20"/>
        </w:rPr>
      </w:pPr>
      <w:r>
        <w:rPr>
          <w:sz w:val="20"/>
          <w:szCs w:val="20"/>
        </w:rPr>
        <w:t>Według naukowców zajmujących się badaniem postrzegania czasu, codzienne „nastawianie” zegara biologicznego, czyli codzienna synchronizacja z czasem słonecznym jest istotna dla prawidłowego funkcjonowania człowieka w świecie, ale także jednostki w danej org</w:t>
      </w:r>
      <w:r>
        <w:rPr>
          <w:sz w:val="20"/>
          <w:szCs w:val="20"/>
        </w:rPr>
        <w:t>anizacji</w:t>
      </w:r>
      <w:r>
        <w:rPr>
          <w:sz w:val="20"/>
          <w:szCs w:val="20"/>
          <w:vertAlign w:val="superscript"/>
        </w:rPr>
        <w:footnoteReference w:id="2"/>
      </w:r>
      <w:r>
        <w:rPr>
          <w:sz w:val="20"/>
          <w:szCs w:val="20"/>
        </w:rPr>
        <w:t>. Jak dodaje ekspertka, to właśnie światło reguluje nasz rytm okołodobowy. Nieodpowiednie natężenie jasnego, sztucznego oświetlenia, które jest wszechobecne we współczesnych przestrzeniach biurowych, może – według najnowszych badań – negatywnie w</w:t>
      </w:r>
      <w:r>
        <w:rPr>
          <w:sz w:val="20"/>
          <w:szCs w:val="20"/>
        </w:rPr>
        <w:t>pływać na produkcję melatoniny, hamując ją i rozregulowując naturalny, biologiczny zegar.</w:t>
      </w:r>
    </w:p>
    <w:p w14:paraId="64A36C1D" w14:textId="77777777" w:rsidR="00BC4001" w:rsidRDefault="00BC4001">
      <w:pPr>
        <w:widowControl/>
        <w:spacing w:before="2" w:line="300" w:lineRule="auto"/>
        <w:jc w:val="both"/>
        <w:rPr>
          <w:sz w:val="20"/>
          <w:szCs w:val="20"/>
        </w:rPr>
      </w:pPr>
    </w:p>
    <w:p w14:paraId="6C778BF8" w14:textId="77777777" w:rsidR="00BC4001" w:rsidRDefault="00EE1D63">
      <w:pPr>
        <w:widowControl/>
        <w:spacing w:before="2" w:line="300" w:lineRule="auto"/>
        <w:jc w:val="both"/>
        <w:rPr>
          <w:sz w:val="20"/>
          <w:szCs w:val="20"/>
        </w:rPr>
      </w:pPr>
      <w:r>
        <w:rPr>
          <w:sz w:val="20"/>
          <w:szCs w:val="20"/>
        </w:rPr>
        <w:t>W Polsce badania z tym związane prowadziła m. in. chronopsycholog dr hab. Irena Iskra-Golec wraz ze współpracownikami z Uniwersytetu SWPS. W swojej pracy naukowej ud</w:t>
      </w:r>
      <w:r>
        <w:rPr>
          <w:sz w:val="20"/>
          <w:szCs w:val="20"/>
        </w:rPr>
        <w:t>okumentowała możliwość manipulowania czasem biologicznym poprzez jego przyspieszanie i opóźnianie, a także wykazała zastosowanie sposobu oddziaływania światłem poprzez zmianę przebiegu rytmu okołodobowego. – Wnioski z powyższych badań dowodzą, że w codzien</w:t>
      </w:r>
      <w:r>
        <w:rPr>
          <w:sz w:val="20"/>
          <w:szCs w:val="20"/>
        </w:rPr>
        <w:t xml:space="preserve">nym życiu ekspozycja na światło </w:t>
      </w:r>
      <w:r>
        <w:rPr>
          <w:sz w:val="20"/>
          <w:szCs w:val="20"/>
        </w:rPr>
        <w:lastRenderedPageBreak/>
        <w:t xml:space="preserve">naturalne jest nieciągła – wyjaśnia dr Agnieszka Kowalczewska. Polscy badacze udowodnili, że naprzemienność ekspozycji na światło dzienne i sztuczne oświetlenie wpływa na naturalny rytm biologiczny człowieka, przyspieszając </w:t>
      </w:r>
      <w:r>
        <w:rPr>
          <w:sz w:val="20"/>
          <w:szCs w:val="20"/>
        </w:rPr>
        <w:t>go lub zwalniając, co może mieć swoje odzwierciedlenie w organizacji procesów i pracy we współczesnych firmach.</w:t>
      </w:r>
    </w:p>
    <w:p w14:paraId="41419777" w14:textId="77777777" w:rsidR="00BC4001" w:rsidRDefault="00BC4001">
      <w:pPr>
        <w:widowControl/>
        <w:spacing w:before="2" w:line="300" w:lineRule="auto"/>
        <w:jc w:val="both"/>
        <w:rPr>
          <w:sz w:val="20"/>
          <w:szCs w:val="20"/>
        </w:rPr>
      </w:pPr>
    </w:p>
    <w:p w14:paraId="0C5C7924" w14:textId="77777777" w:rsidR="00BC4001" w:rsidRDefault="00EE1D63">
      <w:pPr>
        <w:widowControl/>
        <w:spacing w:before="2" w:line="300" w:lineRule="auto"/>
        <w:jc w:val="both"/>
        <w:rPr>
          <w:sz w:val="20"/>
          <w:szCs w:val="20"/>
        </w:rPr>
      </w:pPr>
      <w:r>
        <w:rPr>
          <w:sz w:val="20"/>
          <w:szCs w:val="20"/>
        </w:rPr>
        <w:t>– Z powyższych badań wynika, że nieodłącznym elementem wpływającym na nasz system okołodobowy jest ekspozycja na światło. Duże znaczenie ma to,</w:t>
      </w:r>
      <w:r>
        <w:rPr>
          <w:sz w:val="20"/>
          <w:szCs w:val="20"/>
        </w:rPr>
        <w:t xml:space="preserve"> czy jest to wystawienie na światło dzienne, słoneczne, naturalne czy sztuczne, wygenerowane przez ostre, biurowe jarzeniówki. Stąd zmiana czasu nawet o godzinę ma ogromne znaczenie, ponieważ w przypadku osoby pracującej w przestrzeni biurowej naraża ją na</w:t>
      </w:r>
      <w:r>
        <w:rPr>
          <w:sz w:val="20"/>
          <w:szCs w:val="20"/>
        </w:rPr>
        <w:t xml:space="preserve"> dłuższy kontakt ze sztucznym oświetleniem, co może skutkować, według badaczy, gwałtownym zahamowaniem melatoniny, czyli może mieć bezpośrednie przełożenie na jakość snu, wysypianie, a co za tym idzie ogólną kondycję psychofizyczną człowieka. Ponadto wzros</w:t>
      </w:r>
      <w:r>
        <w:rPr>
          <w:sz w:val="20"/>
          <w:szCs w:val="20"/>
        </w:rPr>
        <w:t>t ciepłoty ciała i przyspieszenie rytmu serca po ekspozycji na sztuczne światło może być dodatkowym czynnikiem, który negatywnie wpływa rytm biologiczny człowieka, powodując ospałość, zmęczenie, wyczerpanie, wzrost kortyzolu oraz zwiększoną podatność na st</w:t>
      </w:r>
      <w:r>
        <w:rPr>
          <w:sz w:val="20"/>
          <w:szCs w:val="20"/>
        </w:rPr>
        <w:t>res w miejscu pracy – wskazuje dr Agnieszka Kowalczewska.</w:t>
      </w:r>
    </w:p>
    <w:p w14:paraId="52A00370" w14:textId="77777777" w:rsidR="00BC4001" w:rsidRDefault="00BC4001">
      <w:pPr>
        <w:widowControl/>
        <w:spacing w:before="2" w:line="300" w:lineRule="auto"/>
        <w:jc w:val="both"/>
        <w:rPr>
          <w:sz w:val="20"/>
          <w:szCs w:val="20"/>
        </w:rPr>
      </w:pPr>
    </w:p>
    <w:p w14:paraId="5FB0C3B7" w14:textId="77777777" w:rsidR="00BC4001" w:rsidRDefault="00EE1D63">
      <w:pPr>
        <w:widowControl/>
        <w:spacing w:before="2" w:line="300" w:lineRule="auto"/>
        <w:jc w:val="both"/>
        <w:rPr>
          <w:rFonts w:ascii="Roboto" w:eastAsia="Roboto" w:hAnsi="Roboto" w:cs="Roboto"/>
          <w:b/>
          <w:sz w:val="21"/>
          <w:szCs w:val="21"/>
        </w:rPr>
      </w:pPr>
      <w:r>
        <w:rPr>
          <w:rFonts w:ascii="Roboto" w:eastAsia="Roboto" w:hAnsi="Roboto" w:cs="Roboto"/>
          <w:b/>
          <w:sz w:val="21"/>
          <w:szCs w:val="21"/>
        </w:rPr>
        <w:t>Zmiana czasu a efektywność pracowników</w:t>
      </w:r>
    </w:p>
    <w:p w14:paraId="1B513021" w14:textId="77777777" w:rsidR="00BC4001" w:rsidRDefault="00EE1D63">
      <w:pPr>
        <w:widowControl/>
        <w:spacing w:before="2" w:line="300" w:lineRule="auto"/>
        <w:jc w:val="both"/>
        <w:rPr>
          <w:sz w:val="20"/>
          <w:szCs w:val="20"/>
        </w:rPr>
      </w:pPr>
      <w:r>
        <w:rPr>
          <w:sz w:val="20"/>
          <w:szCs w:val="20"/>
        </w:rPr>
        <w:t xml:space="preserve">We współczesnych organizacjach, które często wymagają od pracownika ciągłego zaangażowania, motywacji do działania, koncentracji czy pozytywnego nastawienia, </w:t>
      </w:r>
      <w:r>
        <w:rPr>
          <w:sz w:val="20"/>
          <w:szCs w:val="20"/>
        </w:rPr>
        <w:t>przesunięcie czasu nawet o godzinę, wydłużając ekspozycję pracownika na sztuczne oświetlenie i zwiększając ryzyko zaburzenia jego naturalnego biologicznego rytmu, wpływa negatywnie na jego kondycję i efektywność w pracy.</w:t>
      </w:r>
    </w:p>
    <w:p w14:paraId="14B02401" w14:textId="77777777" w:rsidR="00BC4001" w:rsidRDefault="00BC4001">
      <w:pPr>
        <w:widowControl/>
        <w:spacing w:before="2" w:line="300" w:lineRule="auto"/>
        <w:jc w:val="both"/>
        <w:rPr>
          <w:sz w:val="20"/>
          <w:szCs w:val="20"/>
        </w:rPr>
      </w:pPr>
    </w:p>
    <w:p w14:paraId="4461EED0" w14:textId="77777777" w:rsidR="00BC4001" w:rsidRDefault="00EE1D63">
      <w:pPr>
        <w:widowControl/>
        <w:spacing w:before="2" w:line="300" w:lineRule="auto"/>
        <w:jc w:val="both"/>
        <w:rPr>
          <w:sz w:val="20"/>
          <w:szCs w:val="20"/>
        </w:rPr>
      </w:pPr>
      <w:r>
        <w:rPr>
          <w:sz w:val="20"/>
          <w:szCs w:val="20"/>
        </w:rPr>
        <w:t>Ponadto, jak zauważa ekspertka, os</w:t>
      </w:r>
      <w:r>
        <w:rPr>
          <w:sz w:val="20"/>
          <w:szCs w:val="20"/>
        </w:rPr>
        <w:t>oby, których praca jest ustrukturyzowana, mają powtarzalne, niezależne od nich godziny rozpoczęcia i kończenia pracy, czyli pracę w systemie „od-do”, mogą mieć poczucie większego znużenia i wyczerpania pracą. Mogą też częściej doświadczać obniżenia nastroj</w:t>
      </w:r>
      <w:r>
        <w:rPr>
          <w:sz w:val="20"/>
          <w:szCs w:val="20"/>
        </w:rPr>
        <w:t xml:space="preserve">u w czasie zimowym, w swoich miejscach pracy, w przeciwieństwie do osób, które same strukturyzują sobie swój czas pracy, np. freelancerzy czy osoby wolnych zawodów. Brak kontroli nad strukturą </w:t>
      </w:r>
      <w:r>
        <w:rPr>
          <w:sz w:val="20"/>
          <w:szCs w:val="20"/>
        </w:rPr>
        <w:lastRenderedPageBreak/>
        <w:t>swojego czasu może mieć negatywny wpływ na nastrój, zwłaszcza w</w:t>
      </w:r>
      <w:r>
        <w:rPr>
          <w:sz w:val="20"/>
          <w:szCs w:val="20"/>
        </w:rPr>
        <w:t xml:space="preserve"> miesiącach zimowych, gdy ekspozycja na naturalne światło dzienne jest ograniczona. </w:t>
      </w:r>
    </w:p>
    <w:p w14:paraId="7C138118" w14:textId="77777777" w:rsidR="00BC4001" w:rsidRDefault="00BC4001">
      <w:pPr>
        <w:widowControl/>
        <w:spacing w:before="2" w:line="300" w:lineRule="auto"/>
        <w:jc w:val="both"/>
        <w:rPr>
          <w:sz w:val="20"/>
          <w:szCs w:val="20"/>
        </w:rPr>
      </w:pPr>
    </w:p>
    <w:p w14:paraId="134C6644" w14:textId="77777777" w:rsidR="00BC4001" w:rsidRDefault="00EE1D63">
      <w:pPr>
        <w:widowControl/>
        <w:spacing w:before="2" w:line="300" w:lineRule="auto"/>
        <w:jc w:val="both"/>
        <w:rPr>
          <w:sz w:val="20"/>
          <w:szCs w:val="20"/>
        </w:rPr>
      </w:pPr>
      <w:r>
        <w:rPr>
          <w:sz w:val="20"/>
          <w:szCs w:val="20"/>
        </w:rPr>
        <w:t>– Godzina robi w tym przypadku dużą różnicę, która może mieć znaczący wpływ na efektywność funkcjonowania firm i organizacji oraz osób w nich zatrudnionych, dlatego kwest</w:t>
      </w:r>
      <w:r>
        <w:rPr>
          <w:sz w:val="20"/>
          <w:szCs w:val="20"/>
        </w:rPr>
        <w:t>ia zmiany czasu wymaga podjęcia szerszej dyskusji nie tylko z perspektywy prawnej czy ekonomiczno-gospodarczej, ale też z perspektywy psychospołecznej – podsumowuje dr Agnieszka Kowalczewska.</w:t>
      </w:r>
    </w:p>
    <w:p w14:paraId="74FBEB95" w14:textId="77777777" w:rsidR="00BC4001" w:rsidRDefault="00BC4001">
      <w:pPr>
        <w:widowControl/>
        <w:spacing w:line="276" w:lineRule="auto"/>
        <w:jc w:val="both"/>
        <w:rPr>
          <w:rFonts w:ascii="Arial" w:eastAsia="Arial" w:hAnsi="Arial" w:cs="Arial"/>
          <w:b/>
        </w:rPr>
      </w:pPr>
    </w:p>
    <w:p w14:paraId="7F89ABC3" w14:textId="77777777" w:rsidR="00BC4001" w:rsidRDefault="00EE1D63">
      <w:pPr>
        <w:widowControl/>
        <w:spacing w:line="276" w:lineRule="auto"/>
        <w:jc w:val="both"/>
        <w:rPr>
          <w:rFonts w:ascii="Arial" w:eastAsia="Arial" w:hAnsi="Arial" w:cs="Arial"/>
          <w:b/>
        </w:rPr>
      </w:pPr>
      <w:r>
        <w:rPr>
          <w:rFonts w:ascii="Arial" w:eastAsia="Arial" w:hAnsi="Arial" w:cs="Arial"/>
          <w:b/>
        </w:rPr>
        <w:t>****</w:t>
      </w:r>
    </w:p>
    <w:p w14:paraId="5F8F42C3" w14:textId="77777777" w:rsidR="00BC4001" w:rsidRDefault="00BC4001">
      <w:pPr>
        <w:widowControl/>
        <w:spacing w:line="276" w:lineRule="auto"/>
        <w:jc w:val="both"/>
        <w:rPr>
          <w:b/>
          <w:sz w:val="20"/>
          <w:szCs w:val="20"/>
        </w:rPr>
      </w:pPr>
    </w:p>
    <w:p w14:paraId="16011479" w14:textId="77777777" w:rsidR="00BC4001" w:rsidRDefault="00EE1D63">
      <w:pPr>
        <w:widowControl/>
        <w:spacing w:line="276" w:lineRule="auto"/>
        <w:jc w:val="both"/>
        <w:rPr>
          <w:sz w:val="20"/>
          <w:szCs w:val="20"/>
        </w:rPr>
      </w:pPr>
      <w:r>
        <w:rPr>
          <w:b/>
          <w:sz w:val="20"/>
          <w:szCs w:val="20"/>
        </w:rPr>
        <w:t>Uniwersytet SWPS</w:t>
      </w:r>
      <w:r>
        <w:rPr>
          <w:sz w:val="20"/>
          <w:szCs w:val="20"/>
        </w:rPr>
        <w:t xml:space="preserve"> to nowoczesna uczelnia oparta na trwałyc</w:t>
      </w:r>
      <w:r>
        <w:rPr>
          <w:sz w:val="20"/>
          <w:szCs w:val="20"/>
        </w:rPr>
        <w:t xml:space="preserve">h wartościach. Silną pozycję zawdzięcza połączeniu wysokiej jakości dydaktyki z badaniami naukowymi prowadzonymi na najwyższym poziomie. Uczelnia kształci blisko 18 tys. studentek i studentów – w tym ponad tysiąc z zagranicy oraz ponad 4,5 tys. słuchaczek </w:t>
      </w:r>
      <w:r>
        <w:rPr>
          <w:sz w:val="20"/>
          <w:szCs w:val="20"/>
        </w:rPr>
        <w:t>i słuchaczy studiów podyplomowych na ponad 50 kierunkach studiów stacjonarnych i ponad 40 niestacjonarnych i ok. 240 kierunkach studiów podyplomowych. Uniwersytet oferuje programy studiów z psychologii, prawa, zarządzania, dziennikarstwa, filologii, kultur</w:t>
      </w:r>
      <w:r>
        <w:rPr>
          <w:sz w:val="20"/>
          <w:szCs w:val="20"/>
        </w:rPr>
        <w:t>oznawstwa, nowych technologii oraz grafiki i wzornictwa, a także edukację w postaci szkoleń i krótkich kursów akademickich. Uczelnia dba o wysoką wartość akademicką naszych programów oraz ich dostosowanie do wymagań zmieniającego się rynku pracy. Kampusy U</w:t>
      </w:r>
      <w:r>
        <w:rPr>
          <w:sz w:val="20"/>
          <w:szCs w:val="20"/>
        </w:rPr>
        <w:t>niwersytetu SWPS znajdują się w sześciu miastach: Warszawie (siedziba), Wrocławiu, Sopocie, Poznaniu, Katowicach i w Krakowie.</w:t>
      </w:r>
    </w:p>
    <w:p w14:paraId="427B336F" w14:textId="77777777" w:rsidR="00BC4001" w:rsidRDefault="00BC4001">
      <w:pPr>
        <w:widowControl/>
        <w:spacing w:line="276" w:lineRule="auto"/>
        <w:jc w:val="both"/>
        <w:rPr>
          <w:sz w:val="20"/>
          <w:szCs w:val="20"/>
        </w:rPr>
      </w:pPr>
    </w:p>
    <w:p w14:paraId="0B70FC20" w14:textId="77777777" w:rsidR="00BC4001" w:rsidRDefault="00EE1D63">
      <w:pPr>
        <w:widowControl/>
        <w:spacing w:line="276" w:lineRule="auto"/>
        <w:jc w:val="both"/>
        <w:rPr>
          <w:sz w:val="20"/>
          <w:szCs w:val="20"/>
        </w:rPr>
      </w:pPr>
      <w:r>
        <w:rPr>
          <w:sz w:val="20"/>
          <w:szCs w:val="20"/>
        </w:rPr>
        <w:t>Uczelnia posiada uprawnienia do nadawania stopnia doktora oraz doktora habilitowanego w siedmiu dyscyplinach: psychologia, nauki</w:t>
      </w:r>
      <w:r>
        <w:rPr>
          <w:sz w:val="20"/>
          <w:szCs w:val="20"/>
        </w:rPr>
        <w:t xml:space="preserve"> o kulturze i religii, literaturoznawstwo, nauki prawne, nauki socjologiczne, nauki o polityce i administracji, sztuki plastyczne i konserwacja dzieł sztuki. Na Uniwersytecie SWPS funkcjonuje pięć instytutów naukowych, które zajmują się organizacją i koord</w:t>
      </w:r>
      <w:r>
        <w:rPr>
          <w:sz w:val="20"/>
          <w:szCs w:val="20"/>
        </w:rPr>
        <w:t>ynacją działalności naukowej pracowników badawczych i badawczo-dydaktycznych uczelni w poszczególnych dyscyplinach: Instytut Psychologii, Instytut Nauk Humanistycznych, Instytut Nauk Społecznych, Instytut Prawa oraz Instytut Projektowania. W uczelni działa</w:t>
      </w:r>
      <w:r>
        <w:rPr>
          <w:sz w:val="20"/>
          <w:szCs w:val="20"/>
        </w:rPr>
        <w:t xml:space="preserve"> blisko 30 centrów badawczych oraz ponad 175 kół naukowych.</w:t>
      </w:r>
    </w:p>
    <w:p w14:paraId="08850017" w14:textId="77777777" w:rsidR="00BC4001" w:rsidRDefault="00BC4001">
      <w:pPr>
        <w:widowControl/>
        <w:spacing w:line="276" w:lineRule="auto"/>
        <w:jc w:val="both"/>
        <w:rPr>
          <w:sz w:val="20"/>
          <w:szCs w:val="20"/>
        </w:rPr>
      </w:pPr>
    </w:p>
    <w:p w14:paraId="71612920" w14:textId="77777777" w:rsidR="00BC4001" w:rsidRDefault="00EE1D63">
      <w:pPr>
        <w:widowControl/>
        <w:spacing w:line="276" w:lineRule="auto"/>
        <w:jc w:val="both"/>
        <w:rPr>
          <w:sz w:val="20"/>
          <w:szCs w:val="20"/>
        </w:rPr>
      </w:pPr>
      <w:r>
        <w:rPr>
          <w:sz w:val="20"/>
          <w:szCs w:val="20"/>
        </w:rPr>
        <w:lastRenderedPageBreak/>
        <w:t>Uniwersytet SWPS należy do sojuszu European Reform University Alliance (ERUA). Jest to sojusz uczelni zawarty w ramach Inicjatywy Uniwersytetów Europejskich, powołanej i finansowanej przez Komisj</w:t>
      </w:r>
      <w:r>
        <w:rPr>
          <w:sz w:val="20"/>
          <w:szCs w:val="20"/>
        </w:rPr>
        <w:t>ę Europejską.</w:t>
      </w:r>
    </w:p>
    <w:sectPr w:rsidR="00BC4001">
      <w:headerReference w:type="even" r:id="rId7"/>
      <w:headerReference w:type="default" r:id="rId8"/>
      <w:footerReference w:type="default" r:id="rId9"/>
      <w:headerReference w:type="first" r:id="rId10"/>
      <w:pgSz w:w="11910" w:h="16840"/>
      <w:pgMar w:top="0" w:right="1701" w:bottom="2835" w:left="1701" w:header="3685" w:footer="170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EFFA4" w14:textId="77777777" w:rsidR="00EE1D63" w:rsidRDefault="00EE1D63">
      <w:r>
        <w:separator/>
      </w:r>
    </w:p>
  </w:endnote>
  <w:endnote w:type="continuationSeparator" w:id="0">
    <w:p w14:paraId="7D35208B" w14:textId="77777777" w:rsidR="00EE1D63" w:rsidRDefault="00EE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tserrat">
    <w:altName w:val="Calibri"/>
    <w:charset w:val="EE"/>
    <w:family w:val="auto"/>
    <w:pitch w:val="variable"/>
    <w:sig w:usb0="2000020F" w:usb1="00000003" w:usb2="00000000" w:usb3="00000000" w:csb0="00000197" w:csb1="00000000"/>
  </w:font>
  <w:font w:name="Times New Roman">
    <w:panose1 w:val="02020603050405020304"/>
    <w:charset w:val="EE"/>
    <w:family w:val="roman"/>
    <w:pitch w:val="variable"/>
    <w:sig w:usb0="E0002EFF" w:usb1="C000785B" w:usb2="00000009" w:usb3="00000000" w:csb0="000001FF" w:csb1="00000000"/>
  </w:font>
  <w:font w:name="Allura">
    <w:charset w:val="00"/>
    <w:family w:val="auto"/>
    <w:pitch w:val="default"/>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E94B" w14:textId="77777777" w:rsidR="00BC4001" w:rsidRDefault="00EE1D63">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0" distR="0" simplePos="0" relativeHeight="251656704" behindDoc="1" locked="0" layoutInCell="1" hidden="0" allowOverlap="1" wp14:anchorId="3089FC18" wp14:editId="3898DEF0">
              <wp:simplePos x="0" y="0"/>
              <wp:positionH relativeFrom="column">
                <wp:posOffset>-9522</wp:posOffset>
              </wp:positionH>
              <wp:positionV relativeFrom="paragraph">
                <wp:posOffset>9566275</wp:posOffset>
              </wp:positionV>
              <wp:extent cx="3580635" cy="436755"/>
              <wp:effectExtent l="0" t="0" r="0" b="0"/>
              <wp:wrapNone/>
              <wp:docPr id="15" name="Prostokąt 15"/>
              <wp:cNvGraphicFramePr/>
              <a:graphic xmlns:a="http://schemas.openxmlformats.org/drawingml/2006/main">
                <a:graphicData uri="http://schemas.microsoft.com/office/word/2010/wordprocessingShape">
                  <wps:wsp>
                    <wps:cNvSpPr/>
                    <wps:spPr>
                      <a:xfrm>
                        <a:off x="3589020" y="3594960"/>
                        <a:ext cx="3513960" cy="370080"/>
                      </a:xfrm>
                      <a:prstGeom prst="rect">
                        <a:avLst/>
                      </a:prstGeom>
                      <a:noFill/>
                      <a:ln>
                        <a:noFill/>
                      </a:ln>
                    </wps:spPr>
                    <wps:txbx>
                      <w:txbxContent>
                        <w:p w14:paraId="27B42297" w14:textId="77777777" w:rsidR="00BC4001" w:rsidRDefault="00EE1D63">
                          <w:pPr>
                            <w:spacing w:line="275" w:lineRule="auto"/>
                            <w:textDirection w:val="btLr"/>
                          </w:pPr>
                          <w:r>
                            <w:rPr>
                              <w:color w:val="000000"/>
                              <w:sz w:val="14"/>
                            </w:rPr>
                            <w:t>Uniwersytet SWPS</w:t>
                          </w:r>
                        </w:p>
                        <w:p w14:paraId="449FB5AD" w14:textId="77777777" w:rsidR="00BC4001" w:rsidRDefault="00EE1D63">
                          <w:pPr>
                            <w:spacing w:line="275" w:lineRule="auto"/>
                            <w:textDirection w:val="btLr"/>
                          </w:pPr>
                          <w:r>
                            <w:rPr>
                              <w:color w:val="000000"/>
                              <w:sz w:val="14"/>
                            </w:rPr>
                            <w:t>ul. Chodakowska 19/31, 03-815 Warszawa</w:t>
                          </w:r>
                        </w:p>
                      </w:txbxContent>
                    </wps:txbx>
                    <wps:bodyPr spcFirstLastPara="1" wrap="square" lIns="0" tIns="0" rIns="0" bIns="0" anchor="b" anchorCtr="0">
                      <a:noAutofit/>
                    </wps:bodyPr>
                  </wps:wsp>
                </a:graphicData>
              </a:graphic>
            </wp:anchor>
          </w:drawing>
        </mc:Choice>
        <mc:Fallback>
          <w:pict>
            <v:rect w14:anchorId="3089FC18" id="Prostokąt 15" o:spid="_x0000_s1026" style="position:absolute;margin-left:-.75pt;margin-top:753.25pt;width:281.95pt;height:34.4pt;z-index:-251659776;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" filled="f" stroked="f">
              <v:textbox inset="0,0,0,0">
                <w:txbxContent>
                  <w:p w14:paraId="27B42297" w14:textId="77777777" w:rsidR="00BC4001" w:rsidRDefault="00EE1D63">
                    <w:pPr>
                      <w:spacing w:line="275" w:lineRule="auto"/>
                      <w:textDirection w:val="btLr"/>
                    </w:pPr>
                    <w:r>
                      <w:rPr>
                        <w:color w:val="000000"/>
                        <w:sz w:val="14"/>
                      </w:rPr>
                      <w:t>Uniwersytet SWPS</w:t>
                    </w:r>
                  </w:p>
                  <w:p w14:paraId="449FB5AD" w14:textId="77777777" w:rsidR="00BC4001" w:rsidRDefault="00EE1D63">
                    <w:pPr>
                      <w:spacing w:line="275" w:lineRule="auto"/>
                      <w:textDirection w:val="btLr"/>
                    </w:pPr>
                    <w:r>
                      <w:rPr>
                        <w:color w:val="000000"/>
                        <w:sz w:val="14"/>
                      </w:rPr>
                      <w:t>ul. Chodakowska 19/31, 03-815 Warszawa</w:t>
                    </w:r>
                  </w:p>
                </w:txbxContent>
              </v:textbox>
            </v:rect>
          </w:pict>
        </mc:Fallback>
      </mc:AlternateContent>
    </w:r>
    <w:r>
      <w:rPr>
        <w:noProof/>
      </w:rPr>
      <mc:AlternateContent>
        <mc:Choice Requires="wps">
          <w:drawing>
            <wp:anchor distT="0" distB="0" distL="0" distR="0" simplePos="0" relativeHeight="251657728" behindDoc="1" locked="0" layoutInCell="1" hidden="0" allowOverlap="1" wp14:anchorId="5BAD7C32" wp14:editId="2982704B">
              <wp:simplePos x="0" y="0"/>
              <wp:positionH relativeFrom="column">
                <wp:posOffset>-911220</wp:posOffset>
              </wp:positionH>
              <wp:positionV relativeFrom="paragraph">
                <wp:posOffset>9820275</wp:posOffset>
              </wp:positionV>
              <wp:extent cx="968475" cy="186195"/>
              <wp:effectExtent l="0" t="0" r="0" b="0"/>
              <wp:wrapNone/>
              <wp:docPr id="16" name="Prostokąt 16"/>
              <wp:cNvGraphicFramePr/>
              <a:graphic xmlns:a="http://schemas.openxmlformats.org/drawingml/2006/main">
                <a:graphicData uri="http://schemas.microsoft.com/office/word/2010/wordprocessingShape">
                  <wps:wsp>
                    <wps:cNvSpPr/>
                    <wps:spPr>
                      <a:xfrm>
                        <a:off x="4895100" y="3720240"/>
                        <a:ext cx="901800" cy="119520"/>
                      </a:xfrm>
                      <a:prstGeom prst="rect">
                        <a:avLst/>
                      </a:prstGeom>
                      <a:noFill/>
                      <a:ln>
                        <a:noFill/>
                      </a:ln>
                    </wps:spPr>
                    <wps:txbx>
                      <w:txbxContent>
                        <w:p w14:paraId="0C48B7E7" w14:textId="77777777" w:rsidR="00BC4001" w:rsidRDefault="00EE1D63">
                          <w:pPr>
                            <w:spacing w:before="20"/>
                            <w:ind w:left="20" w:firstLine="140"/>
                            <w:jc w:val="right"/>
                            <w:textDirection w:val="btLr"/>
                          </w:pPr>
                          <w:r>
                            <w:rPr>
                              <w:b/>
                              <w:color w:val="000000"/>
                              <w:sz w:val="14"/>
                            </w:rPr>
                            <w:t>www.swps.pl</w:t>
                          </w:r>
                        </w:p>
                      </w:txbxContent>
                    </wps:txbx>
                    <wps:bodyPr spcFirstLastPara="1" wrap="square" lIns="0" tIns="0" rIns="0" bIns="0" anchor="b" anchorCtr="0">
                      <a:noAutofit/>
                    </wps:bodyPr>
                  </wps:wsp>
                </a:graphicData>
              </a:graphic>
            </wp:anchor>
          </w:drawing>
        </mc:Choice>
        <mc:Fallback>
          <w:pict>
            <v:rect w14:anchorId="5BAD7C32" id="Prostokąt 16" o:spid="_x0000_s1027" style="position:absolute;margin-left:-71.75pt;margin-top:773.25pt;width:76.25pt;height:14.65pt;z-index:-251658752;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" filled="f" stroked="f">
              <v:textbox inset="0,0,0,0">
                <w:txbxContent>
                  <w:p w14:paraId="0C48B7E7" w14:textId="77777777" w:rsidR="00BC4001" w:rsidRDefault="00EE1D63">
                    <w:pPr>
                      <w:spacing w:before="20"/>
                      <w:ind w:left="20" w:firstLine="140"/>
                      <w:jc w:val="right"/>
                      <w:textDirection w:val="btLr"/>
                    </w:pPr>
                    <w:r>
                      <w:rPr>
                        <w:b/>
                        <w:color w:val="000000"/>
                        <w:sz w:val="14"/>
                      </w:rPr>
                      <w:t>www.swps.pl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0304" w14:textId="77777777" w:rsidR="00EE1D63" w:rsidRDefault="00EE1D63">
      <w:r>
        <w:separator/>
      </w:r>
    </w:p>
  </w:footnote>
  <w:footnote w:type="continuationSeparator" w:id="0">
    <w:p w14:paraId="18C11D18" w14:textId="77777777" w:rsidR="00EE1D63" w:rsidRDefault="00EE1D63">
      <w:r>
        <w:continuationSeparator/>
      </w:r>
    </w:p>
  </w:footnote>
  <w:footnote w:id="1">
    <w:p w14:paraId="77E4A4BA" w14:textId="77777777" w:rsidR="00BC4001" w:rsidRPr="000E59C7" w:rsidRDefault="00EE1D63">
      <w:pPr>
        <w:jc w:val="both"/>
        <w:rPr>
          <w:sz w:val="16"/>
          <w:szCs w:val="16"/>
          <w:lang w:val="en-US"/>
        </w:rPr>
      </w:pPr>
      <w:r>
        <w:rPr>
          <w:vertAlign w:val="superscript"/>
        </w:rPr>
        <w:footnoteRef/>
      </w:r>
      <w:r w:rsidRPr="000E59C7">
        <w:rPr>
          <w:sz w:val="16"/>
          <w:szCs w:val="16"/>
          <w:lang w:val="en-US"/>
        </w:rPr>
        <w:t xml:space="preserve"> Charles A. Czeisler (1999), „Stability, Precision, and Near-24-Hour Period of the Human Circadian Pacemaker”.</w:t>
      </w:r>
    </w:p>
  </w:footnote>
  <w:footnote w:id="2">
    <w:p w14:paraId="199058E0" w14:textId="6FFA5716" w:rsidR="00BC4001" w:rsidRDefault="00EE1D63">
      <w:pPr>
        <w:jc w:val="both"/>
        <w:rPr>
          <w:sz w:val="20"/>
          <w:szCs w:val="20"/>
        </w:rPr>
      </w:pPr>
      <w:r>
        <w:rPr>
          <w:vertAlign w:val="superscript"/>
        </w:rPr>
        <w:footnoteRef/>
      </w:r>
      <w:r>
        <w:rPr>
          <w:sz w:val="16"/>
          <w:szCs w:val="16"/>
        </w:rPr>
        <w:t xml:space="preserve"> Iskra-Golec, I., (2010). Zegar biologiczny i światło - manipulowanie czasem biologicznym (s.131-</w:t>
      </w:r>
      <w:r>
        <w:rPr>
          <w:sz w:val="16"/>
          <w:szCs w:val="16"/>
        </w:rPr>
        <w:t xml:space="preserve">152) W: Sędek, G., Bedyńska, S., (red), Życie </w:t>
      </w:r>
      <w:r>
        <w:rPr>
          <w:sz w:val="16"/>
          <w:szCs w:val="16"/>
        </w:rPr>
        <w:t>na czas. Perspektywy badawcze postrzegania czasu, Warszawa: PWN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B425" w14:textId="77777777" w:rsidR="00BC4001" w:rsidRDefault="00EE1D63">
    <w:pPr>
      <w:pBdr>
        <w:top w:val="nil"/>
        <w:left w:val="nil"/>
        <w:bottom w:val="nil"/>
        <w:right w:val="nil"/>
        <w:between w:val="nil"/>
      </w:pBdr>
      <w:tabs>
        <w:tab w:val="center" w:pos="4536"/>
        <w:tab w:val="right" w:pos="9072"/>
      </w:tabs>
      <w:rPr>
        <w:color w:val="000000"/>
      </w:rPr>
    </w:pPr>
    <w:r>
      <w:rPr>
        <w:color w:val="000000"/>
      </w:rPr>
      <w:pict w14:anchorId="6BFA8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0;margin-top:0;width:441.9pt;height:625.15pt;z-index:-251656704;mso-position-horizontal:center;mso-position-horizontal-relative:margin;mso-position-vertical:center;mso-position-vertical-relative:margin">
          <v:imagedata r:id="rId1" o:title="image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E44" w14:textId="77777777" w:rsidR="00BC4001" w:rsidRDefault="00EE1D63">
    <w:pPr>
      <w:pBdr>
        <w:top w:val="nil"/>
        <w:left w:val="nil"/>
        <w:bottom w:val="nil"/>
        <w:right w:val="nil"/>
        <w:between w:val="nil"/>
      </w:pBdr>
      <w:tabs>
        <w:tab w:val="center" w:pos="4536"/>
        <w:tab w:val="right" w:pos="9072"/>
      </w:tabs>
      <w:rPr>
        <w:color w:val="000000"/>
      </w:rPr>
    </w:pPr>
    <w:r>
      <w:rPr>
        <w:noProof/>
        <w:color w:val="000000"/>
      </w:rPr>
      <w:drawing>
        <wp:anchor distT="0" distB="0" distL="0" distR="0" simplePos="0" relativeHeight="251655680" behindDoc="1" locked="0" layoutInCell="1" hidden="0" allowOverlap="1" wp14:anchorId="0624A728" wp14:editId="472D5105">
          <wp:simplePos x="0" y="0"/>
          <wp:positionH relativeFrom="page">
            <wp:align>center</wp:align>
          </wp:positionH>
          <wp:positionV relativeFrom="page">
            <wp:align>center</wp:align>
          </wp:positionV>
          <wp:extent cx="7556760" cy="10692000"/>
          <wp:effectExtent l="0" t="0" r="0" b="0"/>
          <wp:wrapNone/>
          <wp:docPr id="1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7556760" cy="1069200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A5D14" w14:textId="77777777" w:rsidR="00BC4001" w:rsidRDefault="00EE1D63">
    <w:pPr>
      <w:pBdr>
        <w:top w:val="nil"/>
        <w:left w:val="nil"/>
        <w:bottom w:val="nil"/>
        <w:right w:val="nil"/>
        <w:between w:val="nil"/>
      </w:pBdr>
      <w:tabs>
        <w:tab w:val="center" w:pos="4536"/>
        <w:tab w:val="right" w:pos="9072"/>
      </w:tabs>
      <w:rPr>
        <w:color w:val="000000"/>
      </w:rPr>
    </w:pPr>
    <w:r>
      <w:rPr>
        <w:color w:val="000000"/>
      </w:rPr>
      <w:pict w14:anchorId="0C1A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 style="position:absolute;margin-left:0;margin-top:0;width:441.9pt;height:625.15pt;z-index:-251657728;mso-position-horizontal:center;mso-position-horizontal-relative:margin;mso-position-vertical:center;mso-position-vertical-relative:margin">
          <v:imagedata r:id="rId1" o:title="image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001"/>
    <w:rsid w:val="000E59C7"/>
    <w:rsid w:val="001E0454"/>
    <w:rsid w:val="00995E2D"/>
    <w:rsid w:val="00BC4001"/>
    <w:rsid w:val="00EA275A"/>
    <w:rsid w:val="00EE1D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92AADB0"/>
  <w15:docId w15:val="{FCEA2CDC-1678-471F-AAEE-DACFEDA9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ontserrat" w:eastAsia="Montserrat" w:hAnsi="Montserrat" w:cs="Montserrat"/>
        <w:sz w:val="22"/>
        <w:szCs w:val="22"/>
        <w:lang w:va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Nagwek2">
    <w:name w:val="heading 2"/>
    <w:basedOn w:val="Normalny"/>
    <w:next w:val="Normalny"/>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Nagwek3">
    <w:name w:val="heading 3"/>
    <w:basedOn w:val="Normalny"/>
    <w:next w:val="Normalny"/>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Nagwek4">
    <w:name w:val="heading 4"/>
    <w:basedOn w:val="Normalny"/>
    <w:next w:val="Normalny"/>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Nagwek5">
    <w:name w:val="heading 5"/>
    <w:basedOn w:val="Normalny"/>
    <w:next w:val="Normalny"/>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Nagwek6">
    <w:name w:val="heading 6"/>
    <w:basedOn w:val="Normalny"/>
    <w:next w:val="Normalny"/>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
    <w:next w:val="Normalny"/>
    <w:uiPriority w:val="10"/>
    <w:qFormat/>
    <w:pPr>
      <w:spacing w:before="25"/>
      <w:ind w:left="20"/>
    </w:pPr>
    <w:rPr>
      <w:rFonts w:ascii="Allura" w:eastAsia="Allura" w:hAnsi="Allura" w:cs="Allura"/>
      <w:sz w:val="59"/>
      <w:szCs w:val="59"/>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NHYdIaBJVWWMvfnymNPQ+IJcnA==">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1172</Words>
  <Characters>7035</Characters>
  <Application>Microsoft Office Word</Application>
  <DocSecurity>0</DocSecurity>
  <Lines>58</Lines>
  <Paragraphs>16</Paragraphs>
  <ScaleCrop>false</ScaleCrop>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Beata Szauer</cp:lastModifiedBy>
  <cp:revision>8</cp:revision>
  <dcterms:created xsi:type="dcterms:W3CDTF">2025-10-13T07:18:00Z</dcterms:created>
  <dcterms:modified xsi:type="dcterms:W3CDTF">2025-10-16T16:26:00Z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